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7E" w:rsidRPr="00E01F60" w:rsidRDefault="00A3177E" w:rsidP="00A3177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kern w:val="0"/>
          <w:sz w:val="32"/>
          <w:szCs w:val="32"/>
        </w:rPr>
      </w:pPr>
      <w:r w:rsidRPr="00E01F60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AustCham Beijing’s call for comments on the</w:t>
      </w:r>
    </w:p>
    <w:p w:rsidR="00A3177E" w:rsidRDefault="00A3177E" w:rsidP="00A317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E01F60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Australian Government’s Foreign Policy White Paper </w:t>
      </w:r>
    </w:p>
    <w:p w:rsidR="007E5707" w:rsidRDefault="007E5707" w:rsidP="00A317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</w:p>
    <w:p w:rsidR="007E5707" w:rsidRDefault="007E5707" w:rsidP="007E57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Please fill out the Key Question below: </w:t>
      </w:r>
    </w:p>
    <w:p w:rsidR="007E5707" w:rsidRDefault="007E5707" w:rsidP="007E57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(We have included additional Optional Questions – please answer any that you would also like to provide feedback on)</w:t>
      </w:r>
    </w:p>
    <w:p w:rsidR="007E5707" w:rsidRDefault="007E5707" w:rsidP="007E57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</w:p>
    <w:p w:rsidR="007E5707" w:rsidRPr="00E01F60" w:rsidRDefault="007E5707" w:rsidP="007E570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Key Question: </w:t>
      </w:r>
    </w:p>
    <w:p w:rsidR="007E5707" w:rsidRPr="00E01F60" w:rsidRDefault="007E5707" w:rsidP="00A317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</w:p>
    <w:p w:rsidR="00285A94" w:rsidRPr="00285A94" w:rsidRDefault="00285A94" w:rsidP="00285A94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285A94" w:rsidRDefault="007E5707" w:rsidP="007E5707">
      <w:pPr>
        <w:pStyle w:val="ListParagraph"/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  <w:r>
        <w:rPr>
          <w:rFonts w:ascii="Calibri" w:hAnsi="Calibri" w:cs="Calibri"/>
          <w:i/>
          <w:color w:val="000000"/>
          <w:sz w:val="24"/>
          <w:szCs w:val="24"/>
        </w:rPr>
        <w:t xml:space="preserve">Key Question: </w:t>
      </w:r>
      <w:r w:rsidR="00285A94" w:rsidRPr="00285A94">
        <w:rPr>
          <w:rFonts w:ascii="Calibri" w:hAnsi="Calibri" w:cs="Calibri"/>
          <w:i/>
          <w:color w:val="000000"/>
          <w:sz w:val="24"/>
          <w:szCs w:val="24"/>
        </w:rPr>
        <w:t>H</w:t>
      </w:r>
      <w:r w:rsidR="00285A94" w:rsidRPr="00285A94">
        <w:rPr>
          <w:rFonts w:ascii="Calibri" w:hAnsi="Calibri" w:cs="Calibri"/>
          <w:i/>
          <w:color w:val="000000"/>
          <w:kern w:val="0"/>
          <w:sz w:val="24"/>
          <w:szCs w:val="24"/>
        </w:rPr>
        <w:t>ow the Australian Government</w:t>
      </w:r>
      <w:r w:rsidR="00285A94" w:rsidRPr="00285A94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  <w:r w:rsidR="00285A94" w:rsidRPr="00285A94">
        <w:rPr>
          <w:rFonts w:ascii="Calibri" w:hAnsi="Calibri" w:cs="Calibri"/>
          <w:i/>
          <w:color w:val="000000"/>
          <w:kern w:val="0"/>
          <w:sz w:val="24"/>
          <w:szCs w:val="24"/>
        </w:rPr>
        <w:t>can better support Australian businesses with regards to its Foreign Policy in China</w:t>
      </w:r>
      <w:r w:rsidR="00285A94">
        <w:rPr>
          <w:rFonts w:ascii="Calibri" w:hAnsi="Calibri" w:cs="Calibri"/>
          <w:color w:val="000000"/>
          <w:kern w:val="0"/>
          <w:sz w:val="24"/>
          <w:szCs w:val="24"/>
        </w:rPr>
        <w:t>?</w:t>
      </w:r>
    </w:p>
    <w:p w:rsidR="00A3177E" w:rsidRDefault="00A3177E" w:rsidP="00A3177E">
      <w:pPr>
        <w:pStyle w:val="ListParagraph"/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285A94" w:rsidRDefault="00285A94" w:rsidP="00285A9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Pr="00285A94" w:rsidRDefault="00285A94" w:rsidP="00285A9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Default="00285A94" w:rsidP="00285A9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Pr="00285A94" w:rsidRDefault="00285A94" w:rsidP="00285A94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Default="00285A94" w:rsidP="00285A9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Pr="00285A94" w:rsidRDefault="00285A94" w:rsidP="00285A9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Default="00285A94" w:rsidP="00285A9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Pr="00285A94" w:rsidRDefault="00285A94" w:rsidP="00285A94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Default="00285A94" w:rsidP="00285A94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Pr="00285A94" w:rsidRDefault="00285A94" w:rsidP="00285A9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285A94" w:rsidRDefault="00285A94" w:rsidP="00285A9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Default="007B7F54" w:rsidP="007B7F54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285A94" w:rsidRDefault="007B7F54" w:rsidP="007B7F54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7B7F54" w:rsidRPr="006C634D" w:rsidRDefault="007B7F54" w:rsidP="006C634D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3472F1" w:rsidRDefault="007E5707" w:rsidP="003472F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Additional – Optional questions</w:t>
      </w:r>
      <w:r w:rsidR="003472F1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 </w:t>
      </w:r>
    </w:p>
    <w:p w:rsidR="007B7F54" w:rsidRPr="003472F1" w:rsidRDefault="003472F1" w:rsidP="003472F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(Please answer any that you would like to provide feedback on)</w:t>
      </w:r>
    </w:p>
    <w:p w:rsidR="007B7F54" w:rsidRPr="003472F1" w:rsidRDefault="007B7F54" w:rsidP="007B7F54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3472F1" w:rsidRDefault="003472F1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>
        <w:rPr>
          <w:rFonts w:eastAsia="Ubuntu" w:cs="Ubuntu"/>
          <w:i/>
          <w:kern w:val="0"/>
          <w:sz w:val="24"/>
          <w:szCs w:val="24"/>
        </w:rPr>
        <w:t xml:space="preserve">What do you believe will be the key challenges or threats for Australian businesses in China over the next 5 years, and how should we respond? </w:t>
      </w:r>
    </w:p>
    <w:p w:rsidR="003472F1" w:rsidRPr="00285A94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Default="003472F1" w:rsidP="003472F1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3472F1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Default="003472F1" w:rsidP="003472F1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285A94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Default="003472F1" w:rsidP="003472F1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3472F1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285A94" w:rsidRDefault="003472F1" w:rsidP="003472F1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3472F1" w:rsidRDefault="003472F1" w:rsidP="003472F1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3472F1" w:rsidRDefault="003472F1" w:rsidP="003472F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>
        <w:rPr>
          <w:rFonts w:eastAsia="Ubuntu" w:cs="Ubuntu"/>
          <w:i/>
          <w:kern w:val="0"/>
          <w:sz w:val="24"/>
          <w:szCs w:val="24"/>
        </w:rPr>
        <w:t xml:space="preserve">What do you believe will be the key opportunities for Australian businesses in China over the next 5 years? </w:t>
      </w:r>
    </w:p>
    <w:p w:rsidR="006C634D" w:rsidRDefault="006C634D" w:rsidP="006C634D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3472F1" w:rsidRDefault="003472F1" w:rsidP="003472F1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3472F1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Default="003472F1" w:rsidP="003472F1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285A94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Default="003472F1" w:rsidP="003472F1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3472F1" w:rsidRDefault="003472F1" w:rsidP="003472F1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3472F1" w:rsidRPr="00285A94" w:rsidRDefault="003472F1" w:rsidP="003472F1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3472F1" w:rsidRDefault="003472F1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kern w:val="0"/>
          <w:sz w:val="24"/>
          <w:szCs w:val="24"/>
        </w:rPr>
      </w:pPr>
    </w:p>
    <w:p w:rsidR="006C634D" w:rsidRPr="00285A94" w:rsidRDefault="006C634D" w:rsidP="006C634D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6C634D" w:rsidRPr="003472F1" w:rsidRDefault="006C634D" w:rsidP="006C634D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6C634D" w:rsidRDefault="006C634D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kern w:val="0"/>
          <w:sz w:val="24"/>
          <w:szCs w:val="24"/>
        </w:rPr>
      </w:pPr>
    </w:p>
    <w:p w:rsidR="00285A94" w:rsidRDefault="009F2972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>
        <w:rPr>
          <w:rFonts w:eastAsia="Ubuntu" w:cs="Ubuntu"/>
          <w:i/>
          <w:kern w:val="0"/>
          <w:sz w:val="24"/>
          <w:szCs w:val="24"/>
        </w:rPr>
        <w:t xml:space="preserve">Which </w:t>
      </w:r>
      <w:r w:rsidR="002A1C57">
        <w:rPr>
          <w:rFonts w:eastAsia="Ubuntu" w:cs="Ubuntu"/>
          <w:i/>
          <w:kern w:val="0"/>
          <w:sz w:val="24"/>
          <w:szCs w:val="24"/>
        </w:rPr>
        <w:t>factors (economic, geopolitical, environmental, etc) do you see as being most influential in shaping</w:t>
      </w:r>
      <w:r w:rsidR="00285A94" w:rsidRPr="00285A94">
        <w:rPr>
          <w:rFonts w:eastAsia="Ubuntu" w:cs="Ubuntu"/>
          <w:i/>
          <w:kern w:val="0"/>
          <w:sz w:val="24"/>
          <w:szCs w:val="24"/>
        </w:rPr>
        <w:t xml:space="preserve"> China-Australia relations over the next 10 years?</w:t>
      </w:r>
    </w:p>
    <w:p w:rsidR="00A3177E" w:rsidRDefault="00A3177E" w:rsidP="00A3177E">
      <w:pPr>
        <w:pStyle w:val="ListParagraph"/>
        <w:pBdr>
          <w:bottom w:val="single" w:sz="4" w:space="1" w:color="auto"/>
        </w:pBd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Default="00A3177E" w:rsidP="00A3177E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6C634D" w:rsidRDefault="006C634D" w:rsidP="006C634D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285A94" w:rsidRDefault="006C634D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Default="00285A94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 w:rsidRPr="00285A94">
        <w:rPr>
          <w:rFonts w:eastAsia="Ubuntu" w:cs="Ubuntu"/>
          <w:i/>
          <w:kern w:val="0"/>
          <w:sz w:val="24"/>
          <w:szCs w:val="24"/>
        </w:rPr>
        <w:t>How should we deepen and diversify our relationship with China?</w:t>
      </w:r>
    </w:p>
    <w:p w:rsidR="00A3177E" w:rsidRPr="00A3177E" w:rsidRDefault="00A3177E" w:rsidP="00A3177E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Pr="00A3177E" w:rsidRDefault="00A3177E" w:rsidP="00A3177E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Default="00285A94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 w:rsidRPr="00285A94">
        <w:rPr>
          <w:rFonts w:eastAsia="Ubuntu" w:cs="Ubuntu"/>
          <w:i/>
          <w:kern w:val="0"/>
          <w:sz w:val="24"/>
          <w:szCs w:val="24"/>
        </w:rPr>
        <w:t>Which organisations</w:t>
      </w:r>
      <w:r w:rsidR="007B7F54">
        <w:rPr>
          <w:rFonts w:eastAsia="Ubuntu" w:cs="Ubuntu"/>
          <w:i/>
          <w:kern w:val="0"/>
          <w:sz w:val="24"/>
          <w:szCs w:val="24"/>
        </w:rPr>
        <w:t xml:space="preserve"> </w:t>
      </w:r>
      <w:r w:rsidR="007E5707">
        <w:rPr>
          <w:rFonts w:eastAsia="Ubuntu" w:cs="Ubuntu"/>
          <w:i/>
          <w:kern w:val="0"/>
          <w:sz w:val="24"/>
          <w:szCs w:val="24"/>
        </w:rPr>
        <w:t xml:space="preserve">in China </w:t>
      </w:r>
      <w:r w:rsidRPr="00285A94">
        <w:rPr>
          <w:rFonts w:eastAsia="Ubuntu" w:cs="Ubuntu"/>
          <w:i/>
          <w:kern w:val="0"/>
          <w:sz w:val="24"/>
          <w:szCs w:val="24"/>
        </w:rPr>
        <w:t>matter most to us?</w:t>
      </w:r>
    </w:p>
    <w:p w:rsidR="00A3177E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7B7F54" w:rsidRPr="007E5707" w:rsidRDefault="007B7F54" w:rsidP="00A3177E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Default="007B7F54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>
        <w:rPr>
          <w:rFonts w:eastAsia="Ubuntu" w:cs="Ubuntu"/>
          <w:i/>
          <w:kern w:val="0"/>
          <w:sz w:val="24"/>
          <w:szCs w:val="24"/>
        </w:rPr>
        <w:t xml:space="preserve">What impact (if any) does Australia’s foreign policy towards China have on your business operations? </w:t>
      </w:r>
    </w:p>
    <w:p w:rsidR="00A3177E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Default="006C634D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Default="006C634D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3472F1" w:rsidRDefault="006C634D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Default="00285A94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 w:rsidRPr="00285A94">
        <w:rPr>
          <w:rFonts w:cs="Calibri"/>
          <w:i/>
          <w:color w:val="000000"/>
          <w:kern w:val="0"/>
          <w:sz w:val="24"/>
          <w:szCs w:val="24"/>
        </w:rPr>
        <w:lastRenderedPageBreak/>
        <w:t xml:space="preserve">What steps </w:t>
      </w:r>
      <w:r w:rsidRPr="00285A94">
        <w:rPr>
          <w:rFonts w:eastAsia="Ubuntu" w:cs="Ubuntu"/>
          <w:i/>
          <w:kern w:val="0"/>
          <w:sz w:val="24"/>
          <w:szCs w:val="24"/>
        </w:rPr>
        <w:t>should be taken to maximise our trade and investment and expand commercial opportunities for Australian business in China?</w:t>
      </w:r>
    </w:p>
    <w:p w:rsidR="00A3177E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Pr="002A1C57" w:rsidRDefault="00A3177E" w:rsidP="002A1C57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Pr="003472F1" w:rsidRDefault="00A3177E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Default="00285A94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 w:rsidRPr="00285A94">
        <w:rPr>
          <w:rFonts w:eastAsia="Ubuntu" w:cs="Ubuntu"/>
          <w:i/>
          <w:kern w:val="0"/>
          <w:sz w:val="24"/>
          <w:szCs w:val="24"/>
        </w:rPr>
        <w:t>How can we ensure Australia is positioned to take advantage of opportunities in the Chinese economy?</w:t>
      </w: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Pr="003472F1" w:rsidRDefault="00A3177E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Pr="00285A94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Default="00285A94" w:rsidP="00285A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  <w:r w:rsidRPr="00285A94">
        <w:rPr>
          <w:rFonts w:eastAsia="Ubuntu" w:cs="Ubuntu"/>
          <w:i/>
          <w:kern w:val="0"/>
          <w:sz w:val="24"/>
          <w:szCs w:val="24"/>
        </w:rPr>
        <w:t>How can we best use our people and our assets to advance Australia’s economic, security and other interests and respond to external events?</w:t>
      </w: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A3177E" w:rsidRDefault="00A3177E" w:rsidP="00A3177E">
      <w:pPr>
        <w:pStyle w:val="ListParagraph"/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A3177E" w:rsidRDefault="00A3177E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Default="006C634D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3472F1" w:rsidRDefault="006C634D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285A94" w:rsidRPr="006C634D" w:rsidRDefault="00285A94" w:rsidP="00285A94">
      <w:pPr>
        <w:pStyle w:val="ListParagraph"/>
        <w:numPr>
          <w:ilvl w:val="0"/>
          <w:numId w:val="1"/>
        </w:numPr>
        <w:jc w:val="left"/>
        <w:rPr>
          <w:i/>
          <w:sz w:val="24"/>
          <w:szCs w:val="24"/>
        </w:rPr>
      </w:pPr>
      <w:r w:rsidRPr="00285A94">
        <w:rPr>
          <w:rFonts w:eastAsia="Ubuntu" w:cs="Ubuntu"/>
          <w:i/>
          <w:kern w:val="0"/>
          <w:sz w:val="24"/>
          <w:szCs w:val="24"/>
        </w:rPr>
        <w:lastRenderedPageBreak/>
        <w:t>How can Government work more effectively with non-government sectors, including business, universities and NGOs, to</w:t>
      </w:r>
      <w:r w:rsidRPr="00285A94">
        <w:rPr>
          <w:rFonts w:eastAsia="Ubuntu" w:cs="Ubuntu"/>
          <w:i/>
          <w:color w:val="000000"/>
          <w:kern w:val="0"/>
          <w:sz w:val="24"/>
          <w:szCs w:val="24"/>
        </w:rPr>
        <w:t xml:space="preserve"> advance Australia’s interests</w:t>
      </w:r>
      <w:r w:rsidR="00A3177E">
        <w:rPr>
          <w:rFonts w:eastAsia="Ubuntu" w:cs="Ubuntu"/>
          <w:i/>
          <w:color w:val="000000"/>
          <w:kern w:val="0"/>
          <w:sz w:val="24"/>
          <w:szCs w:val="24"/>
        </w:rPr>
        <w:t xml:space="preserve"> in China</w:t>
      </w:r>
      <w:r w:rsidRPr="00285A94">
        <w:rPr>
          <w:rFonts w:eastAsia="Ubuntu" w:cs="Ubuntu"/>
          <w:i/>
          <w:color w:val="000000"/>
          <w:kern w:val="0"/>
          <w:sz w:val="24"/>
          <w:szCs w:val="24"/>
        </w:rPr>
        <w:t>?</w:t>
      </w:r>
    </w:p>
    <w:p w:rsidR="006C634D" w:rsidRPr="00A3177E" w:rsidRDefault="006C634D" w:rsidP="006C634D">
      <w:pPr>
        <w:pStyle w:val="ListParagraph"/>
        <w:jc w:val="left"/>
        <w:rPr>
          <w:i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pStyle w:val="ListParagraph"/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285A94" w:rsidRDefault="00A3177E" w:rsidP="00A3177E">
      <w:pPr>
        <w:tabs>
          <w:tab w:val="left" w:pos="3255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Default="00A3177E" w:rsidP="00A3177E">
      <w:pPr>
        <w:pStyle w:val="ListParagraph"/>
        <w:pBdr>
          <w:bottom w:val="single" w:sz="4" w:space="1" w:color="auto"/>
        </w:pBdr>
        <w:tabs>
          <w:tab w:val="left" w:pos="3255"/>
        </w:tabs>
        <w:autoSpaceDE w:val="0"/>
        <w:autoSpaceDN w:val="0"/>
        <w:adjustRightInd w:val="0"/>
        <w:ind w:firstLine="720"/>
        <w:jc w:val="left"/>
        <w:rPr>
          <w:rFonts w:ascii="Calibri" w:hAnsi="Calibri" w:cs="Calibri"/>
          <w:color w:val="000000"/>
          <w:sz w:val="24"/>
          <w:szCs w:val="24"/>
        </w:rPr>
      </w:pPr>
    </w:p>
    <w:p w:rsidR="00A3177E" w:rsidRPr="003472F1" w:rsidRDefault="00A3177E" w:rsidP="003472F1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285A94" w:rsidRDefault="006C634D" w:rsidP="006C634D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6C634D" w:rsidRPr="003472F1" w:rsidRDefault="006C634D" w:rsidP="006C634D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285A94" w:rsidRDefault="006C634D" w:rsidP="006C634D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6C634D" w:rsidRPr="003472F1" w:rsidRDefault="006C634D" w:rsidP="006C634D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6C634D" w:rsidRPr="00285A94" w:rsidRDefault="006C634D" w:rsidP="006C634D">
      <w:pPr>
        <w:pStyle w:val="ListParagraph"/>
        <w:pBdr>
          <w:bottom w:val="single" w:sz="4" w:space="1" w:color="auto"/>
        </w:pBdr>
        <w:tabs>
          <w:tab w:val="left" w:pos="1770"/>
        </w:tabs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szCs w:val="24"/>
        </w:rPr>
      </w:pPr>
    </w:p>
    <w:p w:rsidR="006C634D" w:rsidRPr="003472F1" w:rsidRDefault="006C634D" w:rsidP="006C634D">
      <w:pPr>
        <w:autoSpaceDE w:val="0"/>
        <w:autoSpaceDN w:val="0"/>
        <w:adjustRightInd w:val="0"/>
        <w:spacing w:before="80" w:line="161" w:lineRule="atLeast"/>
        <w:jc w:val="left"/>
        <w:rPr>
          <w:rFonts w:eastAsia="Ubuntu" w:cs="Ubuntu"/>
          <w:i/>
          <w:kern w:val="0"/>
          <w:sz w:val="24"/>
          <w:szCs w:val="24"/>
        </w:rPr>
      </w:pPr>
    </w:p>
    <w:p w:rsidR="007B7F54" w:rsidRPr="00E77D49" w:rsidRDefault="007B7F54" w:rsidP="00E77D49">
      <w:pPr>
        <w:jc w:val="left"/>
        <w:rPr>
          <w:sz w:val="24"/>
          <w:szCs w:val="24"/>
        </w:rPr>
      </w:pPr>
      <w:bookmarkStart w:id="0" w:name="_GoBack"/>
      <w:bookmarkEnd w:id="0"/>
    </w:p>
    <w:sectPr w:rsidR="007B7F54" w:rsidRPr="00E77D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buntu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334AF"/>
    <w:multiLevelType w:val="hybridMultilevel"/>
    <w:tmpl w:val="90AE0A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5BAB"/>
    <w:multiLevelType w:val="hybridMultilevel"/>
    <w:tmpl w:val="295C1F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94"/>
    <w:rsid w:val="001C060F"/>
    <w:rsid w:val="00285A94"/>
    <w:rsid w:val="002A1C57"/>
    <w:rsid w:val="003472F1"/>
    <w:rsid w:val="004B341A"/>
    <w:rsid w:val="004E280C"/>
    <w:rsid w:val="006C634D"/>
    <w:rsid w:val="007B7F54"/>
    <w:rsid w:val="007E5707"/>
    <w:rsid w:val="009F2972"/>
    <w:rsid w:val="00A3177E"/>
    <w:rsid w:val="00A62B66"/>
    <w:rsid w:val="00BE3DDC"/>
    <w:rsid w:val="00E7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2916"/>
  <w15:chartTrackingRefBased/>
  <w15:docId w15:val="{DD83C931-F107-4070-BBA9-64BDF1D0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5A94"/>
    <w:pPr>
      <w:widowControl w:val="0"/>
      <w:spacing w:after="0" w:line="240" w:lineRule="auto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Kalinova</dc:creator>
  <cp:keywords/>
  <dc:description/>
  <cp:lastModifiedBy>Jekaterina Kalinova</cp:lastModifiedBy>
  <cp:revision>3</cp:revision>
  <dcterms:created xsi:type="dcterms:W3CDTF">2017-01-26T04:09:00Z</dcterms:created>
  <dcterms:modified xsi:type="dcterms:W3CDTF">2017-01-26T04:13:00Z</dcterms:modified>
</cp:coreProperties>
</file>